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EAF3AE" w14:textId="77777777" w:rsidR="00BA73A7" w:rsidRDefault="00BA73A7" w:rsidP="00BA73A7">
      <w:pPr>
        <w:pStyle w:val="NormalWeb"/>
        <w:spacing w:before="0" w:beforeAutospacing="0" w:after="0" w:afterAutospacing="0"/>
        <w:textAlignment w:val="top"/>
        <w:rPr>
          <w:rStyle w:val="Strong"/>
          <w:rFonts w:ascii="Arial" w:eastAsiaTheme="majorEastAsia" w:hAnsi="Arial" w:cs="Arial"/>
          <w:color w:val="000000"/>
          <w:sz w:val="27"/>
          <w:szCs w:val="27"/>
          <w:bdr w:val="none" w:sz="0" w:space="0" w:color="auto" w:frame="1"/>
        </w:rPr>
      </w:pPr>
    </w:p>
    <w:p w14:paraId="518E1370" w14:textId="77777777" w:rsidR="00BA73A7" w:rsidRPr="00BA73A7" w:rsidRDefault="00BA73A7" w:rsidP="00BA73A7">
      <w:pPr>
        <w:pStyle w:val="NormalWeb"/>
        <w:spacing w:before="0" w:beforeAutospacing="0" w:after="0" w:afterAutospacing="0"/>
        <w:textAlignment w:val="top"/>
        <w:rPr>
          <w:rStyle w:val="Strong"/>
          <w:rFonts w:ascii="Arial" w:eastAsiaTheme="majorEastAsia" w:hAnsi="Arial" w:cs="Arial"/>
          <w:color w:val="000000"/>
          <w:sz w:val="27"/>
          <w:szCs w:val="27"/>
          <w:u w:val="single"/>
          <w:bdr w:val="none" w:sz="0" w:space="0" w:color="auto" w:frame="1"/>
        </w:rPr>
      </w:pPr>
      <w:r w:rsidRPr="00BA73A7">
        <w:rPr>
          <w:rStyle w:val="Strong"/>
          <w:rFonts w:ascii="Arial" w:eastAsiaTheme="majorEastAsia" w:hAnsi="Arial" w:cs="Arial"/>
          <w:color w:val="000000"/>
          <w:sz w:val="27"/>
          <w:szCs w:val="27"/>
          <w:u w:val="single"/>
          <w:bdr w:val="none" w:sz="0" w:space="0" w:color="auto" w:frame="1"/>
        </w:rPr>
        <w:t xml:space="preserve">School Meals </w:t>
      </w:r>
    </w:p>
    <w:p w14:paraId="74D26E38" w14:textId="77777777" w:rsidR="00BA73A7" w:rsidRDefault="00BA73A7" w:rsidP="00BA73A7">
      <w:pPr>
        <w:pStyle w:val="NormalWeb"/>
        <w:spacing w:before="0" w:beforeAutospacing="0" w:after="0" w:afterAutospacing="0"/>
        <w:textAlignment w:val="top"/>
        <w:rPr>
          <w:rStyle w:val="Strong"/>
          <w:rFonts w:ascii="Arial" w:eastAsiaTheme="majorEastAsia" w:hAnsi="Arial" w:cs="Arial"/>
          <w:color w:val="000000"/>
          <w:sz w:val="27"/>
          <w:szCs w:val="27"/>
          <w:bdr w:val="none" w:sz="0" w:space="0" w:color="auto" w:frame="1"/>
        </w:rPr>
      </w:pPr>
    </w:p>
    <w:p w14:paraId="7C2B1A00" w14:textId="528C8B8C" w:rsidR="00BA73A7" w:rsidRDefault="00BA73A7" w:rsidP="00BA73A7">
      <w:pPr>
        <w:pStyle w:val="NormalWeb"/>
        <w:spacing w:before="0" w:beforeAutospacing="0" w:after="0" w:afterAutospacing="0"/>
        <w:textAlignment w:val="top"/>
        <w:rPr>
          <w:rFonts w:ascii="Arial" w:hAnsi="Arial" w:cs="Arial"/>
          <w:color w:val="000000"/>
          <w:sz w:val="27"/>
          <w:szCs w:val="27"/>
        </w:rPr>
      </w:pPr>
      <w:r>
        <w:rPr>
          <w:rStyle w:val="Strong"/>
          <w:rFonts w:ascii="Arial" w:eastAsiaTheme="majorEastAsia" w:hAnsi="Arial" w:cs="Arial"/>
          <w:color w:val="000000"/>
          <w:sz w:val="27"/>
          <w:szCs w:val="27"/>
          <w:bdr w:val="none" w:sz="0" w:space="0" w:color="auto" w:frame="1"/>
        </w:rPr>
        <w:t>Our school meals service</w:t>
      </w:r>
    </w:p>
    <w:p w14:paraId="1C9177AD" w14:textId="4E55CEE7" w:rsidR="00BA73A7" w:rsidRDefault="00BA73A7" w:rsidP="00BA73A7">
      <w:pPr>
        <w:pStyle w:val="NormalWeb"/>
        <w:spacing w:before="0" w:beforeAutospacing="0" w:after="0" w:afterAutospacing="0"/>
        <w:textAlignment w:val="top"/>
        <w:rPr>
          <w:rFonts w:ascii="Arial" w:hAnsi="Arial" w:cs="Arial"/>
          <w:color w:val="000000"/>
          <w:sz w:val="27"/>
          <w:szCs w:val="27"/>
        </w:rPr>
      </w:pPr>
      <w:r>
        <w:rPr>
          <w:rFonts w:ascii="Arial" w:hAnsi="Arial" w:cs="Arial"/>
          <w:color w:val="000000"/>
          <w:sz w:val="27"/>
          <w:szCs w:val="27"/>
          <w:bdr w:val="none" w:sz="0" w:space="0" w:color="auto" w:frame="1"/>
        </w:rPr>
        <w:t>Our school meals are provided by BCBC Catering Service</w:t>
      </w:r>
      <w:r>
        <w:rPr>
          <w:rFonts w:ascii="Arial" w:hAnsi="Arial" w:cs="Arial"/>
          <w:color w:val="000000"/>
          <w:sz w:val="27"/>
          <w:szCs w:val="27"/>
          <w:bdr w:val="none" w:sz="0" w:space="0" w:color="auto" w:frame="1"/>
        </w:rPr>
        <w:t xml:space="preserve">. </w:t>
      </w:r>
      <w:r>
        <w:rPr>
          <w:rFonts w:ascii="Arial" w:hAnsi="Arial" w:cs="Arial"/>
          <w:color w:val="000000"/>
          <w:sz w:val="27"/>
          <w:szCs w:val="27"/>
          <w:bdr w:val="none" w:sz="0" w:space="0" w:color="auto" w:frame="1"/>
        </w:rPr>
        <w:t>Parents may choose for their child to either have a cooked meal or packed lunch each day (provided by BCBC Catering) or provide a packed lunch of their own.  </w:t>
      </w:r>
      <w:r>
        <w:rPr>
          <w:rFonts w:ascii="Arial" w:hAnsi="Arial" w:cs="Arial"/>
          <w:color w:val="000000"/>
          <w:sz w:val="27"/>
          <w:szCs w:val="27"/>
          <w:bdr w:val="none" w:sz="0" w:space="0" w:color="auto" w:frame="1"/>
        </w:rPr>
        <w:fldChar w:fldCharType="begin"/>
      </w:r>
      <w:r>
        <w:rPr>
          <w:rFonts w:ascii="Arial" w:hAnsi="Arial" w:cs="Arial"/>
          <w:color w:val="000000"/>
          <w:sz w:val="27"/>
          <w:szCs w:val="27"/>
          <w:bdr w:val="none" w:sz="0" w:space="0" w:color="auto" w:frame="1"/>
        </w:rPr>
        <w:instrText>HYPERLINK "https://www.bridgend.gov.uk/residents/schools-and-education/school-meals/" \t "_blank"</w:instrText>
      </w:r>
      <w:r>
        <w:rPr>
          <w:rFonts w:ascii="Arial" w:hAnsi="Arial" w:cs="Arial"/>
          <w:color w:val="000000"/>
          <w:sz w:val="27"/>
          <w:szCs w:val="27"/>
          <w:bdr w:val="none" w:sz="0" w:space="0" w:color="auto" w:frame="1"/>
        </w:rPr>
      </w:r>
      <w:r>
        <w:rPr>
          <w:rFonts w:ascii="Arial" w:hAnsi="Arial" w:cs="Arial"/>
          <w:color w:val="000000"/>
          <w:sz w:val="27"/>
          <w:szCs w:val="27"/>
          <w:bdr w:val="none" w:sz="0" w:space="0" w:color="auto" w:frame="1"/>
        </w:rPr>
        <w:fldChar w:fldCharType="separate"/>
      </w:r>
      <w:r>
        <w:rPr>
          <w:rStyle w:val="Hyperlink"/>
          <w:rFonts w:ascii="Arial" w:eastAsiaTheme="majorEastAsia" w:hAnsi="Arial" w:cs="Arial"/>
          <w:color w:val="004495"/>
          <w:sz w:val="27"/>
          <w:szCs w:val="27"/>
          <w:bdr w:val="none" w:sz="0" w:space="0" w:color="auto" w:frame="1"/>
        </w:rPr>
        <w:t>A three-week menu is provided which is usually changed twice a year.</w:t>
      </w:r>
      <w:r>
        <w:rPr>
          <w:rFonts w:ascii="Arial" w:hAnsi="Arial" w:cs="Arial"/>
          <w:color w:val="000000"/>
          <w:sz w:val="27"/>
          <w:szCs w:val="27"/>
          <w:bdr w:val="none" w:sz="0" w:space="0" w:color="auto" w:frame="1"/>
        </w:rPr>
        <w:fldChar w:fldCharType="end"/>
      </w:r>
    </w:p>
    <w:p w14:paraId="13A8DD20" w14:textId="77777777" w:rsidR="00BA73A7" w:rsidRDefault="00BA73A7" w:rsidP="00BA73A7">
      <w:pPr>
        <w:pStyle w:val="NormalWeb"/>
        <w:spacing w:before="0" w:beforeAutospacing="0" w:after="0" w:afterAutospacing="0"/>
        <w:textAlignment w:val="top"/>
        <w:rPr>
          <w:rFonts w:ascii="Arial" w:hAnsi="Arial" w:cs="Arial"/>
          <w:color w:val="000000"/>
          <w:sz w:val="27"/>
          <w:szCs w:val="27"/>
        </w:rPr>
      </w:pPr>
      <w:r>
        <w:rPr>
          <w:rFonts w:ascii="Arial" w:hAnsi="Arial" w:cs="Arial"/>
          <w:color w:val="000000"/>
          <w:sz w:val="27"/>
          <w:szCs w:val="27"/>
        </w:rPr>
        <w:t> </w:t>
      </w:r>
    </w:p>
    <w:p w14:paraId="5037CDB8" w14:textId="77777777" w:rsidR="00BA73A7" w:rsidRDefault="00BA73A7" w:rsidP="00BA73A7">
      <w:pPr>
        <w:pStyle w:val="NormalWeb"/>
        <w:spacing w:before="0" w:beforeAutospacing="0" w:after="0" w:afterAutospacing="0"/>
        <w:textAlignment w:val="top"/>
        <w:rPr>
          <w:rFonts w:ascii="Arial" w:hAnsi="Arial" w:cs="Arial"/>
          <w:color w:val="000000"/>
          <w:sz w:val="27"/>
          <w:szCs w:val="27"/>
        </w:rPr>
      </w:pPr>
      <w:r>
        <w:rPr>
          <w:rStyle w:val="Strong"/>
          <w:rFonts w:ascii="Arial" w:eastAsiaTheme="majorEastAsia" w:hAnsi="Arial" w:cs="Arial"/>
          <w:color w:val="000000"/>
          <w:sz w:val="27"/>
          <w:szCs w:val="27"/>
          <w:bdr w:val="none" w:sz="0" w:space="0" w:color="auto" w:frame="1"/>
        </w:rPr>
        <w:t>Dietary Requirements</w:t>
      </w:r>
    </w:p>
    <w:p w14:paraId="07DBF56C" w14:textId="77777777" w:rsidR="00BA73A7" w:rsidRDefault="00BA73A7" w:rsidP="00BA73A7">
      <w:pPr>
        <w:pStyle w:val="NormalWeb"/>
        <w:spacing w:before="0" w:beforeAutospacing="0" w:after="0" w:afterAutospacing="0"/>
        <w:textAlignment w:val="top"/>
        <w:rPr>
          <w:rFonts w:ascii="Arial" w:hAnsi="Arial" w:cs="Arial"/>
          <w:color w:val="000000"/>
          <w:sz w:val="27"/>
          <w:szCs w:val="27"/>
        </w:rPr>
      </w:pPr>
      <w:r>
        <w:rPr>
          <w:rFonts w:ascii="Arial" w:hAnsi="Arial" w:cs="Arial"/>
          <w:color w:val="000000"/>
          <w:sz w:val="27"/>
          <w:szCs w:val="27"/>
          <w:bdr w:val="none" w:sz="0" w:space="0" w:color="auto" w:frame="1"/>
        </w:rPr>
        <w:t>Vegetarian/vegan options are available, please inform us in writing if you wish your child to take up this option. If your child has any allergies or specific medical or religious dietary requirements, please inform the school and an individual menu will be developed and agreed with parents to meet those needs. All school meals comply with “The Healthy Eating in Schools (Nutritional Standards and Requirements) (Wales) Regulations 2013”.</w:t>
      </w:r>
    </w:p>
    <w:p w14:paraId="1C62E117" w14:textId="77777777" w:rsidR="00BA73A7" w:rsidRDefault="00BA73A7" w:rsidP="00BA73A7">
      <w:pPr>
        <w:pStyle w:val="NormalWeb"/>
        <w:spacing w:before="0" w:beforeAutospacing="0" w:after="0" w:afterAutospacing="0"/>
        <w:textAlignment w:val="top"/>
        <w:rPr>
          <w:rFonts w:ascii="Arial" w:hAnsi="Arial" w:cs="Arial"/>
          <w:color w:val="000000"/>
          <w:sz w:val="27"/>
          <w:szCs w:val="27"/>
        </w:rPr>
      </w:pPr>
      <w:r>
        <w:rPr>
          <w:rFonts w:ascii="Arial" w:hAnsi="Arial" w:cs="Arial"/>
          <w:color w:val="000000"/>
          <w:sz w:val="27"/>
          <w:szCs w:val="27"/>
        </w:rPr>
        <w:t> </w:t>
      </w:r>
    </w:p>
    <w:p w14:paraId="1861F351" w14:textId="77777777" w:rsidR="00BA73A7" w:rsidRDefault="00BA73A7" w:rsidP="00BA73A7">
      <w:pPr>
        <w:pStyle w:val="NormalWeb"/>
        <w:spacing w:before="0" w:beforeAutospacing="0" w:after="0" w:afterAutospacing="0"/>
        <w:textAlignment w:val="top"/>
        <w:rPr>
          <w:rFonts w:ascii="Arial" w:hAnsi="Arial" w:cs="Arial"/>
          <w:color w:val="000000"/>
          <w:sz w:val="27"/>
          <w:szCs w:val="27"/>
        </w:rPr>
      </w:pPr>
      <w:r>
        <w:rPr>
          <w:rFonts w:ascii="Arial" w:hAnsi="Arial" w:cs="Arial"/>
          <w:color w:val="000000"/>
          <w:sz w:val="27"/>
          <w:szCs w:val="27"/>
          <w:bdr w:val="none" w:sz="0" w:space="0" w:color="auto" w:frame="1"/>
        </w:rPr>
        <w:t xml:space="preserve">We encourage pupils to have school meals, especially our younger pupils, as this can greatly help pupils to develop knife/fork skills, try a wider range of foods than they may do at home </w:t>
      </w:r>
      <w:proofErr w:type="gramStart"/>
      <w:r>
        <w:rPr>
          <w:rFonts w:ascii="Arial" w:hAnsi="Arial" w:cs="Arial"/>
          <w:color w:val="000000"/>
          <w:sz w:val="27"/>
          <w:szCs w:val="27"/>
          <w:bdr w:val="none" w:sz="0" w:space="0" w:color="auto" w:frame="1"/>
        </w:rPr>
        <w:t>and also</w:t>
      </w:r>
      <w:proofErr w:type="gramEnd"/>
      <w:r>
        <w:rPr>
          <w:rFonts w:ascii="Arial" w:hAnsi="Arial" w:cs="Arial"/>
          <w:color w:val="000000"/>
          <w:sz w:val="27"/>
          <w:szCs w:val="27"/>
          <w:bdr w:val="none" w:sz="0" w:space="0" w:color="auto" w:frame="1"/>
        </w:rPr>
        <w:t xml:space="preserve"> helps staff to identify if children are eating all their food. For Years 1-6, there is a choice of meals each </w:t>
      </w:r>
      <w:proofErr w:type="gramStart"/>
      <w:r>
        <w:rPr>
          <w:rFonts w:ascii="Arial" w:hAnsi="Arial" w:cs="Arial"/>
          <w:color w:val="000000"/>
          <w:sz w:val="27"/>
          <w:szCs w:val="27"/>
          <w:bdr w:val="none" w:sz="0" w:space="0" w:color="auto" w:frame="1"/>
        </w:rPr>
        <w:t>day</w:t>
      </w:r>
      <w:proofErr w:type="gramEnd"/>
      <w:r>
        <w:rPr>
          <w:rFonts w:ascii="Arial" w:hAnsi="Arial" w:cs="Arial"/>
          <w:color w:val="000000"/>
          <w:sz w:val="27"/>
          <w:szCs w:val="27"/>
          <w:bdr w:val="none" w:sz="0" w:space="0" w:color="auto" w:frame="1"/>
        </w:rPr>
        <w:t xml:space="preserve"> but this is not available for Nursery and Reception pupils as their meals are taken to them at their tables by staff.</w:t>
      </w:r>
    </w:p>
    <w:p w14:paraId="00C03A9A" w14:textId="77777777" w:rsidR="00BA73A7" w:rsidRDefault="00BA73A7" w:rsidP="00BA73A7">
      <w:pPr>
        <w:pStyle w:val="NormalWeb"/>
        <w:spacing w:before="0" w:beforeAutospacing="0" w:after="0" w:afterAutospacing="0"/>
        <w:textAlignment w:val="top"/>
        <w:rPr>
          <w:rFonts w:ascii="Arial" w:hAnsi="Arial" w:cs="Arial"/>
          <w:color w:val="000000"/>
          <w:sz w:val="27"/>
          <w:szCs w:val="27"/>
        </w:rPr>
      </w:pPr>
      <w:r>
        <w:rPr>
          <w:rFonts w:ascii="Arial" w:hAnsi="Arial" w:cs="Arial"/>
          <w:color w:val="000000"/>
          <w:sz w:val="27"/>
          <w:szCs w:val="27"/>
        </w:rPr>
        <w:t> </w:t>
      </w:r>
    </w:p>
    <w:p w14:paraId="6994E70E" w14:textId="77777777" w:rsidR="00BA73A7" w:rsidRDefault="00BA73A7" w:rsidP="00BA73A7">
      <w:pPr>
        <w:pStyle w:val="NormalWeb"/>
        <w:spacing w:before="0" w:beforeAutospacing="0" w:after="0" w:afterAutospacing="0"/>
        <w:textAlignment w:val="top"/>
        <w:rPr>
          <w:rFonts w:ascii="Arial" w:hAnsi="Arial" w:cs="Arial"/>
          <w:color w:val="000000"/>
          <w:sz w:val="27"/>
          <w:szCs w:val="27"/>
        </w:rPr>
      </w:pPr>
      <w:r>
        <w:rPr>
          <w:rStyle w:val="Strong"/>
          <w:rFonts w:ascii="Arial" w:eastAsiaTheme="majorEastAsia" w:hAnsi="Arial" w:cs="Arial"/>
          <w:color w:val="000000"/>
          <w:sz w:val="27"/>
          <w:szCs w:val="27"/>
          <w:bdr w:val="none" w:sz="0" w:space="0" w:color="auto" w:frame="1"/>
        </w:rPr>
        <w:t>Payments</w:t>
      </w:r>
    </w:p>
    <w:p w14:paraId="1070FE60" w14:textId="77777777" w:rsidR="00BA73A7" w:rsidRDefault="00BA73A7" w:rsidP="00BA73A7">
      <w:pPr>
        <w:pStyle w:val="NormalWeb"/>
        <w:spacing w:before="0" w:beforeAutospacing="0" w:after="0" w:afterAutospacing="0"/>
        <w:textAlignment w:val="top"/>
        <w:rPr>
          <w:rFonts w:ascii="Arial" w:hAnsi="Arial" w:cs="Arial"/>
          <w:color w:val="000000"/>
          <w:sz w:val="27"/>
          <w:szCs w:val="27"/>
        </w:rPr>
      </w:pPr>
      <w:r>
        <w:rPr>
          <w:rFonts w:ascii="Arial" w:hAnsi="Arial" w:cs="Arial"/>
          <w:color w:val="000000"/>
          <w:sz w:val="27"/>
          <w:szCs w:val="27"/>
          <w:bdr w:val="none" w:sz="0" w:space="0" w:color="auto" w:frame="1"/>
        </w:rPr>
        <w:t>All payments for school meals are made in advance through BCBCs ‘Cashless Catering’ system.  This is set up once pupils are registered with the school.</w:t>
      </w:r>
    </w:p>
    <w:p w14:paraId="59DB523C" w14:textId="77777777" w:rsidR="00BA73A7" w:rsidRDefault="00BA73A7" w:rsidP="00BA73A7">
      <w:pPr>
        <w:pStyle w:val="NormalWeb"/>
        <w:spacing w:before="0" w:beforeAutospacing="0" w:after="0" w:afterAutospacing="0"/>
        <w:textAlignment w:val="top"/>
        <w:rPr>
          <w:rFonts w:ascii="Arial" w:hAnsi="Arial" w:cs="Arial"/>
          <w:color w:val="000000"/>
          <w:sz w:val="27"/>
          <w:szCs w:val="27"/>
        </w:rPr>
      </w:pPr>
      <w:r>
        <w:rPr>
          <w:rFonts w:ascii="Arial" w:hAnsi="Arial" w:cs="Arial"/>
          <w:color w:val="000000"/>
          <w:sz w:val="27"/>
          <w:szCs w:val="27"/>
        </w:rPr>
        <w:t> </w:t>
      </w:r>
    </w:p>
    <w:p w14:paraId="4DEEABD3" w14:textId="77777777" w:rsidR="00BA73A7" w:rsidRDefault="00BA73A7" w:rsidP="00BA73A7">
      <w:pPr>
        <w:pStyle w:val="NormalWeb"/>
        <w:spacing w:before="0" w:beforeAutospacing="0" w:after="0" w:afterAutospacing="0"/>
        <w:textAlignment w:val="top"/>
        <w:rPr>
          <w:rFonts w:ascii="Arial" w:hAnsi="Arial" w:cs="Arial"/>
          <w:color w:val="000000"/>
          <w:sz w:val="27"/>
          <w:szCs w:val="27"/>
        </w:rPr>
      </w:pPr>
      <w:r>
        <w:rPr>
          <w:rFonts w:ascii="Arial" w:hAnsi="Arial" w:cs="Arial"/>
          <w:color w:val="000000"/>
          <w:sz w:val="27"/>
          <w:szCs w:val="27"/>
          <w:bdr w:val="none" w:sz="0" w:space="0" w:color="auto" w:frame="1"/>
        </w:rPr>
        <w:t>Parents whose children may be eligible for free school meals should contact Bridgend County Borough Council to apply.  </w:t>
      </w:r>
      <w:hyperlink r:id="rId4" w:tgtFrame="_blank" w:history="1">
        <w:r>
          <w:rPr>
            <w:rStyle w:val="Hyperlink"/>
            <w:rFonts w:ascii="Arial" w:eastAsiaTheme="majorEastAsia" w:hAnsi="Arial" w:cs="Arial"/>
            <w:color w:val="004495"/>
            <w:sz w:val="27"/>
            <w:szCs w:val="27"/>
            <w:bdr w:val="none" w:sz="0" w:space="0" w:color="auto" w:frame="1"/>
          </w:rPr>
          <w:t>Further information is available here</w:t>
        </w:r>
      </w:hyperlink>
      <w:r>
        <w:rPr>
          <w:rFonts w:ascii="Arial" w:hAnsi="Arial" w:cs="Arial"/>
          <w:color w:val="000000"/>
          <w:sz w:val="27"/>
          <w:szCs w:val="27"/>
          <w:bdr w:val="none" w:sz="0" w:space="0" w:color="auto" w:frame="1"/>
        </w:rPr>
        <w:t>. </w:t>
      </w:r>
    </w:p>
    <w:p w14:paraId="5842AA4C" w14:textId="77777777" w:rsidR="00BA73A7" w:rsidRDefault="00BA73A7" w:rsidP="00BA73A7">
      <w:pPr>
        <w:pStyle w:val="NormalWeb"/>
        <w:spacing w:before="0" w:beforeAutospacing="0" w:after="0" w:afterAutospacing="0"/>
        <w:textAlignment w:val="top"/>
        <w:rPr>
          <w:rFonts w:ascii="Arial" w:hAnsi="Arial" w:cs="Arial"/>
          <w:color w:val="000000"/>
          <w:sz w:val="27"/>
          <w:szCs w:val="27"/>
        </w:rPr>
      </w:pPr>
      <w:r>
        <w:rPr>
          <w:rFonts w:ascii="Arial" w:hAnsi="Arial" w:cs="Arial"/>
          <w:color w:val="000000"/>
          <w:sz w:val="27"/>
          <w:szCs w:val="27"/>
        </w:rPr>
        <w:t> </w:t>
      </w:r>
    </w:p>
    <w:p w14:paraId="108C0DFD" w14:textId="77777777" w:rsidR="00BA73A7" w:rsidRDefault="00BA73A7" w:rsidP="00BA73A7">
      <w:pPr>
        <w:pStyle w:val="NormalWeb"/>
        <w:spacing w:before="0" w:beforeAutospacing="0" w:after="0" w:afterAutospacing="0"/>
        <w:textAlignment w:val="top"/>
        <w:rPr>
          <w:rFonts w:ascii="Arial" w:hAnsi="Arial" w:cs="Arial"/>
          <w:color w:val="000000"/>
          <w:sz w:val="27"/>
          <w:szCs w:val="27"/>
        </w:rPr>
      </w:pPr>
      <w:r>
        <w:rPr>
          <w:rFonts w:ascii="Arial" w:hAnsi="Arial" w:cs="Arial"/>
          <w:color w:val="000000"/>
          <w:sz w:val="27"/>
          <w:szCs w:val="27"/>
          <w:bdr w:val="none" w:sz="0" w:space="0" w:color="auto" w:frame="1"/>
        </w:rPr>
        <w:t>From September 2023, all pupils in Reception through to Year 3 are eligible to receive free school meals.  Pupils in Nursery and Year 4 are expected to be eligible to receive free school meals later in the academic year (to be confirmed by Bridgend County Borough Council).</w:t>
      </w:r>
    </w:p>
    <w:p w14:paraId="6801575C" w14:textId="77777777" w:rsidR="00BA73A7" w:rsidRDefault="00BA73A7" w:rsidP="00BA73A7">
      <w:pPr>
        <w:pStyle w:val="NormalWeb"/>
        <w:spacing w:before="0" w:beforeAutospacing="0" w:after="0" w:afterAutospacing="0"/>
        <w:textAlignment w:val="top"/>
        <w:rPr>
          <w:rFonts w:ascii="Arial" w:hAnsi="Arial" w:cs="Arial"/>
          <w:color w:val="000000"/>
          <w:sz w:val="27"/>
          <w:szCs w:val="27"/>
        </w:rPr>
      </w:pPr>
      <w:r>
        <w:rPr>
          <w:rFonts w:ascii="Arial" w:hAnsi="Arial" w:cs="Arial"/>
          <w:color w:val="000000"/>
          <w:sz w:val="27"/>
          <w:szCs w:val="27"/>
        </w:rPr>
        <w:t> </w:t>
      </w:r>
    </w:p>
    <w:p w14:paraId="168143F5" w14:textId="77777777" w:rsidR="00BA73A7" w:rsidRDefault="00BA73A7" w:rsidP="00BA73A7">
      <w:pPr>
        <w:pStyle w:val="NormalWeb"/>
        <w:spacing w:before="0" w:beforeAutospacing="0" w:after="0" w:afterAutospacing="0"/>
        <w:textAlignment w:val="top"/>
        <w:rPr>
          <w:rFonts w:ascii="Arial" w:hAnsi="Arial" w:cs="Arial"/>
          <w:color w:val="000000"/>
          <w:sz w:val="27"/>
          <w:szCs w:val="27"/>
        </w:rPr>
      </w:pPr>
      <w:r>
        <w:rPr>
          <w:rStyle w:val="Strong"/>
          <w:rFonts w:ascii="Arial" w:eastAsiaTheme="majorEastAsia" w:hAnsi="Arial" w:cs="Arial"/>
          <w:color w:val="000000"/>
          <w:sz w:val="27"/>
          <w:szCs w:val="27"/>
          <w:bdr w:val="none" w:sz="0" w:space="0" w:color="auto" w:frame="1"/>
        </w:rPr>
        <w:t>Packed Lunches</w:t>
      </w:r>
    </w:p>
    <w:p w14:paraId="7818D82E" w14:textId="77777777" w:rsidR="00BA73A7" w:rsidRDefault="00BA73A7" w:rsidP="00BA73A7">
      <w:pPr>
        <w:pStyle w:val="NormalWeb"/>
        <w:spacing w:before="0" w:beforeAutospacing="0" w:after="0" w:afterAutospacing="0"/>
        <w:textAlignment w:val="top"/>
        <w:rPr>
          <w:rFonts w:ascii="Arial" w:hAnsi="Arial" w:cs="Arial"/>
          <w:color w:val="000000"/>
          <w:sz w:val="27"/>
          <w:szCs w:val="27"/>
        </w:rPr>
      </w:pPr>
      <w:r>
        <w:rPr>
          <w:rFonts w:ascii="Arial" w:hAnsi="Arial" w:cs="Arial"/>
          <w:color w:val="000000"/>
          <w:sz w:val="27"/>
          <w:szCs w:val="27"/>
          <w:bdr w:val="none" w:sz="0" w:space="0" w:color="auto" w:frame="1"/>
        </w:rPr>
        <w:t xml:space="preserve">Where pupils bring their own packed lunch, we expect parents to ensure that their packed lunches are healthy (see WG Healthy Lunchboxes leaflet). Glass containers, cans, fizzy </w:t>
      </w:r>
      <w:proofErr w:type="gramStart"/>
      <w:r>
        <w:rPr>
          <w:rFonts w:ascii="Arial" w:hAnsi="Arial" w:cs="Arial"/>
          <w:color w:val="000000"/>
          <w:sz w:val="27"/>
          <w:szCs w:val="27"/>
          <w:bdr w:val="none" w:sz="0" w:space="0" w:color="auto" w:frame="1"/>
        </w:rPr>
        <w:t>drinks</w:t>
      </w:r>
      <w:proofErr w:type="gramEnd"/>
      <w:r>
        <w:rPr>
          <w:rFonts w:ascii="Arial" w:hAnsi="Arial" w:cs="Arial"/>
          <w:color w:val="000000"/>
          <w:sz w:val="27"/>
          <w:szCs w:val="27"/>
          <w:bdr w:val="none" w:sz="0" w:space="0" w:color="auto" w:frame="1"/>
        </w:rPr>
        <w:t xml:space="preserve"> and sweets are not allowed. Beyond this, we would urge a sensible approach to providing a balanced </w:t>
      </w:r>
      <w:r>
        <w:rPr>
          <w:rFonts w:ascii="Arial" w:hAnsi="Arial" w:cs="Arial"/>
          <w:color w:val="000000"/>
          <w:sz w:val="27"/>
          <w:szCs w:val="27"/>
          <w:bdr w:val="none" w:sz="0" w:space="0" w:color="auto" w:frame="1"/>
        </w:rPr>
        <w:lastRenderedPageBreak/>
        <w:t>lunch in containers that the children are able to handle independently and require minimal support from staff. We ask that parents avoid their children bringing nut products (e.g. fruit bars containing nuts, hazelnut spread) as part of packed lunches to help us avoid potential difficulties for pupils with nut allergies. (This does not extend to products marked ‘may contain nuts’)</w:t>
      </w:r>
    </w:p>
    <w:p w14:paraId="6672E9DA" w14:textId="77777777" w:rsidR="00057FD6" w:rsidRDefault="00057FD6"/>
    <w:sectPr w:rsidR="00057FD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73A7"/>
    <w:rsid w:val="00057FD6"/>
    <w:rsid w:val="00BA73A7"/>
    <w:rsid w:val="00BC15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08274A"/>
  <w15:chartTrackingRefBased/>
  <w15:docId w15:val="{A7B0B836-809F-48C8-8DC9-57D54C8E66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A73A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A73A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A73A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A73A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A73A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A73A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A73A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A73A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A73A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73A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A73A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A73A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A73A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A73A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A73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A73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A73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A73A7"/>
    <w:rPr>
      <w:rFonts w:eastAsiaTheme="majorEastAsia" w:cstheme="majorBidi"/>
      <w:color w:val="272727" w:themeColor="text1" w:themeTint="D8"/>
    </w:rPr>
  </w:style>
  <w:style w:type="paragraph" w:styleId="Title">
    <w:name w:val="Title"/>
    <w:basedOn w:val="Normal"/>
    <w:next w:val="Normal"/>
    <w:link w:val="TitleChar"/>
    <w:uiPriority w:val="10"/>
    <w:qFormat/>
    <w:rsid w:val="00BA73A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A73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A73A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A73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A73A7"/>
    <w:pPr>
      <w:spacing w:before="160"/>
      <w:jc w:val="center"/>
    </w:pPr>
    <w:rPr>
      <w:i/>
      <w:iCs/>
      <w:color w:val="404040" w:themeColor="text1" w:themeTint="BF"/>
    </w:rPr>
  </w:style>
  <w:style w:type="character" w:customStyle="1" w:styleId="QuoteChar">
    <w:name w:val="Quote Char"/>
    <w:basedOn w:val="DefaultParagraphFont"/>
    <w:link w:val="Quote"/>
    <w:uiPriority w:val="29"/>
    <w:rsid w:val="00BA73A7"/>
    <w:rPr>
      <w:i/>
      <w:iCs/>
      <w:color w:val="404040" w:themeColor="text1" w:themeTint="BF"/>
    </w:rPr>
  </w:style>
  <w:style w:type="paragraph" w:styleId="ListParagraph">
    <w:name w:val="List Paragraph"/>
    <w:basedOn w:val="Normal"/>
    <w:uiPriority w:val="34"/>
    <w:qFormat/>
    <w:rsid w:val="00BA73A7"/>
    <w:pPr>
      <w:ind w:left="720"/>
      <w:contextualSpacing/>
    </w:pPr>
  </w:style>
  <w:style w:type="character" w:styleId="IntenseEmphasis">
    <w:name w:val="Intense Emphasis"/>
    <w:basedOn w:val="DefaultParagraphFont"/>
    <w:uiPriority w:val="21"/>
    <w:qFormat/>
    <w:rsid w:val="00BA73A7"/>
    <w:rPr>
      <w:i/>
      <w:iCs/>
      <w:color w:val="0F4761" w:themeColor="accent1" w:themeShade="BF"/>
    </w:rPr>
  </w:style>
  <w:style w:type="paragraph" w:styleId="IntenseQuote">
    <w:name w:val="Intense Quote"/>
    <w:basedOn w:val="Normal"/>
    <w:next w:val="Normal"/>
    <w:link w:val="IntenseQuoteChar"/>
    <w:uiPriority w:val="30"/>
    <w:qFormat/>
    <w:rsid w:val="00BA73A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A73A7"/>
    <w:rPr>
      <w:i/>
      <w:iCs/>
      <w:color w:val="0F4761" w:themeColor="accent1" w:themeShade="BF"/>
    </w:rPr>
  </w:style>
  <w:style w:type="character" w:styleId="IntenseReference">
    <w:name w:val="Intense Reference"/>
    <w:basedOn w:val="DefaultParagraphFont"/>
    <w:uiPriority w:val="32"/>
    <w:qFormat/>
    <w:rsid w:val="00BA73A7"/>
    <w:rPr>
      <w:b/>
      <w:bCs/>
      <w:smallCaps/>
      <w:color w:val="0F4761" w:themeColor="accent1" w:themeShade="BF"/>
      <w:spacing w:val="5"/>
    </w:rPr>
  </w:style>
  <w:style w:type="paragraph" w:styleId="NormalWeb">
    <w:name w:val="Normal (Web)"/>
    <w:basedOn w:val="Normal"/>
    <w:uiPriority w:val="99"/>
    <w:semiHidden/>
    <w:unhideWhenUsed/>
    <w:rsid w:val="00BA73A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A73A7"/>
    <w:rPr>
      <w:b/>
      <w:bCs/>
    </w:rPr>
  </w:style>
  <w:style w:type="character" w:styleId="Hyperlink">
    <w:name w:val="Hyperlink"/>
    <w:basedOn w:val="DefaultParagraphFont"/>
    <w:uiPriority w:val="99"/>
    <w:semiHidden/>
    <w:unhideWhenUsed/>
    <w:rsid w:val="00BA73A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55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gov.wales/free-school-meals-frequently-asked-ques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401</Words>
  <Characters>2291</Characters>
  <Application>Microsoft Office Word</Application>
  <DocSecurity>0</DocSecurity>
  <Lines>19</Lines>
  <Paragraphs>5</Paragraphs>
  <ScaleCrop>false</ScaleCrop>
  <Company/>
  <LinksUpToDate>false</LinksUpToDate>
  <CharactersWithSpaces>2687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Morrison (Trelales Primary School)</dc:creator>
  <cp:keywords/>
  <dc:description/>
  <cp:lastModifiedBy>A Morrison (Trelales Primary School)</cp:lastModifiedBy>
  <cp:revision>1</cp:revision>
  <dcterms:created xsi:type="dcterms:W3CDTF">2023-11-17T11:46:00Z</dcterms:created>
  <dcterms:modified xsi:type="dcterms:W3CDTF">2023-11-17T11:48:00Z</dcterms:modified>
</cp:coreProperties>
</file>